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6C0D" w14:textId="77777777" w:rsidR="002C4D1F" w:rsidRPr="00BE6EA7" w:rsidRDefault="007613E8" w:rsidP="00446E5C">
      <w:pPr>
        <w:jc w:val="both"/>
        <w:rPr>
          <w:rFonts w:ascii="Garamond" w:hAnsi="Garamond"/>
          <w:sz w:val="24"/>
          <w:szCs w:val="24"/>
        </w:rPr>
      </w:pPr>
      <w:r w:rsidRPr="00BE6EA7">
        <w:rPr>
          <w:rFonts w:ascii="Garamond" w:hAnsi="Garamond"/>
          <w:sz w:val="24"/>
          <w:szCs w:val="24"/>
        </w:rPr>
        <w:t xml:space="preserve">A Varázsliget Tagóvoda az Árpád híd közelében, a Karikás Frigyes utcában található, csendes, kevésbé forgalmas helyen, új építésű házakkal körülvéve. A kétszintes épületet 2013-ban, a játszóudvart pedig 2018-ban újították fel. Intézményünk 10 csoportos. Óvodánk célja, hogy a hozzánk járó gyerekek érzelmileg, szociálisan biztonságos légkörben nevelkedjenek. Az óvodai mindennapok során olyan élményekhez juttatjuk őket, amelyek segítik egyéni képességeik kibontakoztatását és fejlődését. </w:t>
      </w:r>
      <w:r w:rsidR="00143171" w:rsidRPr="00BE6EA7">
        <w:rPr>
          <w:rFonts w:ascii="Garamond" w:hAnsi="Garamond"/>
          <w:sz w:val="24"/>
          <w:szCs w:val="24"/>
        </w:rPr>
        <w:t>Óvodánkban a délutáni időszakban lehetőség van egyéb foglalkozásokon való részvételre, mint a TSMT terápia, a karate és a foci. 2020-ban elnyertük a „Biztonságos Óvoda” címet. Emellett fontos számunkra az egészséges életmódra való ösztönzés, nevelés. Ezzel segítve a gyerekeket abban, hogy tájékozott, önálló, megfelelő önbizalommal és önértékeléssel rendelkező emberekké váljanak.</w:t>
      </w:r>
      <w:r w:rsidR="009D6EDB" w:rsidRPr="00BE6EA7">
        <w:rPr>
          <w:rFonts w:ascii="Garamond" w:hAnsi="Garamond"/>
          <w:sz w:val="24"/>
          <w:szCs w:val="24"/>
        </w:rPr>
        <w:t xml:space="preserve"> Háromszoros Zöld Óvoda lévén célunk az Örökös Zöld Óvoda cím elnyerése. Nevelőtestületünk a „Boldog Óvoda” cím büszke tulajdonosaként a gyermekek egyéni szükségleteit és képességeit tartja mindenekelőtt a legfontosabbnak az óvodai tevékenységek, a mindennapok tervezése és szervezése során.</w:t>
      </w:r>
      <w:r w:rsidR="006D7042" w:rsidRPr="00BE6EA7">
        <w:rPr>
          <w:rFonts w:ascii="Garamond" w:hAnsi="Garamond"/>
          <w:sz w:val="24"/>
          <w:szCs w:val="24"/>
        </w:rPr>
        <w:t xml:space="preserve"> </w:t>
      </w:r>
    </w:p>
    <w:p w14:paraId="412C0573" w14:textId="1D294EAD" w:rsidR="002C4D1F" w:rsidRPr="00BE6EA7" w:rsidRDefault="006D7042" w:rsidP="00446E5C">
      <w:pPr>
        <w:jc w:val="both"/>
        <w:rPr>
          <w:rFonts w:ascii="Garamond" w:hAnsi="Garamond"/>
          <w:sz w:val="24"/>
          <w:szCs w:val="24"/>
        </w:rPr>
      </w:pPr>
      <w:r w:rsidRPr="00BE6EA7">
        <w:rPr>
          <w:rFonts w:ascii="Garamond" w:hAnsi="Garamond"/>
          <w:sz w:val="24"/>
          <w:szCs w:val="24"/>
        </w:rPr>
        <w:t>A tagintézmények mindegyikében kiemelt feladat az alapító okiratban megjelölt diagnózisok valamelyikével rendelkező, kiemelt figyelmet igénylő gyermekek inkluzív szemléletű befogadása. Így a hozzánk járó gyermekek együtt játszanak, együtt élik meg az óvodai élet mindennapjait az átlagostól eltérő fejlődésű társaikkal az integráció folyamata során</w:t>
      </w:r>
      <w:r w:rsidR="00BC5E15" w:rsidRPr="00BE6EA7">
        <w:rPr>
          <w:rFonts w:ascii="Garamond" w:hAnsi="Garamond"/>
          <w:sz w:val="24"/>
          <w:szCs w:val="24"/>
        </w:rPr>
        <w:t xml:space="preserve">. </w:t>
      </w:r>
      <w:r w:rsidR="002B0FD2" w:rsidRPr="00BE6EA7">
        <w:rPr>
          <w:rFonts w:ascii="Garamond" w:hAnsi="Garamond"/>
          <w:sz w:val="24"/>
          <w:szCs w:val="24"/>
        </w:rPr>
        <w:t>Az eltérő fejlődésmenetű gyermekek integrációját az Egyesített Óvoda alkalmazásában álló fejlesztőpedagógus, gyógypedagógus és külső szakemberek (utazó gyógypedagógusok, logopédus) támogatják óvodánkban.</w:t>
      </w:r>
    </w:p>
    <w:p w14:paraId="7EAB74A3" w14:textId="61C586DB" w:rsidR="0081614C" w:rsidRPr="00BE6EA7" w:rsidRDefault="00D3279A" w:rsidP="00446E5C">
      <w:pPr>
        <w:jc w:val="both"/>
        <w:rPr>
          <w:rFonts w:ascii="Garamond" w:hAnsi="Garamond"/>
          <w:sz w:val="24"/>
          <w:szCs w:val="24"/>
        </w:rPr>
      </w:pPr>
      <w:r w:rsidRPr="00BE6EA7">
        <w:rPr>
          <w:rFonts w:ascii="Garamond" w:hAnsi="Garamond"/>
          <w:sz w:val="24"/>
          <w:szCs w:val="24"/>
        </w:rPr>
        <w:t>Az inkluzív nevelés megvalósításában az óvodai élet mindennapjaiban az intézmény gyógypedagógusa egyenrangú partnerként, természetes résztvevőként van jelen, így segíti a gyermekcsoportokban az elfogadást, az empátiát, az egyének közti különbség tiszteletét, egymás segítésének fontosságát, mint értéket.</w:t>
      </w:r>
      <w:r w:rsidR="00BC5E15" w:rsidRPr="00BE6EA7">
        <w:rPr>
          <w:rFonts w:ascii="Garamond" w:hAnsi="Garamond"/>
          <w:sz w:val="24"/>
          <w:szCs w:val="24"/>
        </w:rPr>
        <w:t xml:space="preserve"> Emellett figyelmet fordítunk a tehetséggondozásra is. A Tehetségvarázsló és a Zöldfülűek műhelyfoglalkozásokra azok a nagycsoportos gyerekek járnak, akik a</w:t>
      </w:r>
      <w:r w:rsidR="00526816" w:rsidRPr="00BE6EA7">
        <w:rPr>
          <w:rFonts w:ascii="Garamond" w:hAnsi="Garamond"/>
          <w:sz w:val="24"/>
          <w:szCs w:val="24"/>
        </w:rPr>
        <w:t xml:space="preserve"> művészetek különböző területein és a környezet iránti fogékonyságuk miatt</w:t>
      </w:r>
      <w:r w:rsidR="00BC5E15" w:rsidRPr="00BE6EA7">
        <w:rPr>
          <w:rFonts w:ascii="Garamond" w:hAnsi="Garamond"/>
          <w:sz w:val="24"/>
          <w:szCs w:val="24"/>
        </w:rPr>
        <w:t xml:space="preserve"> kiemelkedő képességekkel rendelkeznek.</w:t>
      </w:r>
    </w:p>
    <w:p w14:paraId="53F9555B" w14:textId="4AE93AD3" w:rsidR="009960FF" w:rsidRPr="00BE6EA7" w:rsidRDefault="00384361" w:rsidP="00446E5C">
      <w:pPr>
        <w:jc w:val="both"/>
        <w:rPr>
          <w:rFonts w:ascii="Garamond" w:hAnsi="Garamond"/>
          <w:sz w:val="24"/>
          <w:szCs w:val="24"/>
        </w:rPr>
      </w:pPr>
      <w:r w:rsidRPr="00BE6EA7">
        <w:rPr>
          <w:rFonts w:ascii="Garamond" w:hAnsi="Garamond"/>
          <w:sz w:val="24"/>
          <w:szCs w:val="24"/>
        </w:rPr>
        <w:t>Közös ünnepeink, hagyományaink, melyeket a pedagógusaink minden évben megszerveznek: Állatok vi</w:t>
      </w:r>
      <w:r w:rsidR="009960FF" w:rsidRPr="00BE6EA7">
        <w:rPr>
          <w:rFonts w:ascii="Garamond" w:hAnsi="Garamond"/>
          <w:sz w:val="24"/>
          <w:szCs w:val="24"/>
        </w:rPr>
        <w:t>l</w:t>
      </w:r>
      <w:r w:rsidRPr="00BE6EA7">
        <w:rPr>
          <w:rFonts w:ascii="Garamond" w:hAnsi="Garamond"/>
          <w:sz w:val="24"/>
          <w:szCs w:val="24"/>
        </w:rPr>
        <w:t xml:space="preserve">ágnapja – állatkerti örökbefogadással, Európai Mobilitási Hét - Autómentes nap, Tök utca – őszi projekthét, Márton napi lámpás felvonulás – családi délután, Művészeti hét, </w:t>
      </w:r>
      <w:r w:rsidR="009960FF" w:rsidRPr="00BE6EA7">
        <w:rPr>
          <w:rFonts w:ascii="Garamond" w:hAnsi="Garamond"/>
          <w:sz w:val="24"/>
          <w:szCs w:val="24"/>
        </w:rPr>
        <w:t>Mikulás – meseelőadással, Adventi készülődés, Luca napi vásár – a szülői közösség támogatásával, Farsangi hét, Kiszebáb égetés, Egészséghét, Húsvéti tojáskeresés, Környezetvédelmi témahét a Víz világnapjához, vagy a Föld világnapjához kapcsolódóan, Anyák napja, Gyereknap, Apák napja, Madarak és fák napja, Évet lezáró – búcsúzó esemény. Saját kis ünnepség keretében köszöntjük a szülinapos gyerekeket a csoporton belül. Óvodánkban jól képzett, inkluzív szemléletű, lelkes, türelmes színes egyéniségű szakemberek várják a hozzánk érkező gyerekeket.</w:t>
      </w:r>
    </w:p>
    <w:sectPr w:rsidR="009960FF" w:rsidRPr="00BE6E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2D96B" w14:textId="77777777" w:rsidR="000F4494" w:rsidRDefault="000F4494" w:rsidP="00341817">
      <w:pPr>
        <w:spacing w:after="0" w:line="240" w:lineRule="auto"/>
      </w:pPr>
      <w:r>
        <w:separator/>
      </w:r>
    </w:p>
  </w:endnote>
  <w:endnote w:type="continuationSeparator" w:id="0">
    <w:p w14:paraId="52BF2D3A" w14:textId="77777777" w:rsidR="000F4494" w:rsidRDefault="000F4494" w:rsidP="0034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A1E7E" w14:textId="77777777" w:rsidR="000F4494" w:rsidRDefault="000F4494" w:rsidP="00341817">
      <w:pPr>
        <w:spacing w:after="0" w:line="240" w:lineRule="auto"/>
      </w:pPr>
      <w:r>
        <w:separator/>
      </w:r>
    </w:p>
  </w:footnote>
  <w:footnote w:type="continuationSeparator" w:id="0">
    <w:p w14:paraId="7A05CA36" w14:textId="77777777" w:rsidR="000F4494" w:rsidRDefault="000F4494" w:rsidP="0034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78128" w14:textId="77777777" w:rsidR="00341817" w:rsidRPr="00341817" w:rsidRDefault="00341817" w:rsidP="00341817">
    <w:pPr>
      <w:pStyle w:val="lfej"/>
      <w:rPr>
        <w:rFonts w:ascii="Times New Roman" w:hAnsi="Times New Roman" w:cs="Times New Roman"/>
        <w:b/>
        <w:bCs/>
        <w:u w:val="single"/>
      </w:rPr>
    </w:pPr>
    <w:bookmarkStart w:id="0" w:name="_Hlk108780535"/>
    <w:r w:rsidRPr="00341817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EF0A3B2" wp14:editId="2E0540D2">
          <wp:simplePos x="0" y="0"/>
          <wp:positionH relativeFrom="column">
            <wp:posOffset>5015230</wp:posOffset>
          </wp:positionH>
          <wp:positionV relativeFrom="paragraph">
            <wp:posOffset>26670</wp:posOffset>
          </wp:positionV>
          <wp:extent cx="686870" cy="723900"/>
          <wp:effectExtent l="0" t="19050" r="0" b="1905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868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scene3d>
                    <a:camera prst="orthographicFront">
                      <a:rot lat="0" lon="10800000" rev="0"/>
                    </a:camera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1817">
      <w:rPr>
        <w:rFonts w:ascii="Times New Roman" w:hAnsi="Times New Roman" w:cs="Times New Roman"/>
        <w:b/>
        <w:bCs/>
        <w:u w:val="single"/>
      </w:rPr>
      <w:t>Varázsliget Tagóvoda</w:t>
    </w:r>
  </w:p>
  <w:p w14:paraId="45D2AB7B" w14:textId="77777777" w:rsidR="00341817" w:rsidRPr="00341817" w:rsidRDefault="00341817" w:rsidP="00341817">
    <w:pPr>
      <w:pStyle w:val="lfej"/>
      <w:tabs>
        <w:tab w:val="clear" w:pos="9072"/>
        <w:tab w:val="left" w:pos="8160"/>
      </w:tabs>
      <w:rPr>
        <w:rFonts w:ascii="Times New Roman" w:hAnsi="Times New Roman" w:cs="Times New Roman"/>
        <w:b/>
        <w:bCs/>
        <w:u w:val="single"/>
      </w:rPr>
    </w:pPr>
    <w:r w:rsidRPr="00341817">
      <w:rPr>
        <w:rFonts w:ascii="Times New Roman" w:hAnsi="Times New Roman" w:cs="Times New Roman"/>
        <w:b/>
        <w:bCs/>
      </w:rPr>
      <w:t>1138 Budapest, Karikás Frigyes u.12.</w:t>
    </w:r>
    <w:r w:rsidRPr="00341817">
      <w:rPr>
        <w:rFonts w:ascii="Times New Roman" w:hAnsi="Times New Roman" w:cs="Times New Roman"/>
        <w:b/>
        <w:bCs/>
      </w:rPr>
      <w:tab/>
    </w:r>
  </w:p>
  <w:p w14:paraId="3E096041" w14:textId="77777777" w:rsidR="00341817" w:rsidRPr="00341817" w:rsidRDefault="00341817" w:rsidP="00341817">
    <w:pPr>
      <w:pStyle w:val="lfej"/>
      <w:rPr>
        <w:rFonts w:ascii="Times New Roman" w:hAnsi="Times New Roman" w:cs="Times New Roman"/>
        <w:b/>
        <w:bCs/>
      </w:rPr>
    </w:pPr>
    <w:r w:rsidRPr="00341817">
      <w:rPr>
        <w:rFonts w:ascii="Times New Roman" w:hAnsi="Times New Roman" w:cs="Times New Roman"/>
        <w:b/>
        <w:bCs/>
      </w:rPr>
      <w:sym w:font="Wingdings" w:char="0028"/>
    </w:r>
    <w:r w:rsidRPr="00341817">
      <w:rPr>
        <w:rFonts w:ascii="Times New Roman" w:hAnsi="Times New Roman" w:cs="Times New Roman"/>
        <w:b/>
        <w:bCs/>
      </w:rPr>
      <w:t xml:space="preserve"> +36 1 349-8086</w:t>
    </w:r>
  </w:p>
  <w:p w14:paraId="08BE7DE6" w14:textId="047E7348" w:rsidR="00341817" w:rsidRDefault="00341817" w:rsidP="00341817">
    <w:pPr>
      <w:pStyle w:val="lfej"/>
      <w:rPr>
        <w:rStyle w:val="Hiperhivatkozs"/>
        <w:rFonts w:ascii="Times New Roman" w:hAnsi="Times New Roman" w:cs="Times New Roman"/>
        <w:b/>
        <w:bCs/>
      </w:rPr>
    </w:pPr>
    <w:r w:rsidRPr="00341817">
      <w:rPr>
        <w:rFonts w:ascii="Times New Roman" w:hAnsi="Times New Roman" w:cs="Times New Roman"/>
        <w:b/>
        <w:bCs/>
      </w:rPr>
      <w:t xml:space="preserve">email: </w:t>
    </w:r>
    <w:hyperlink r:id="rId2" w:history="1">
      <w:r w:rsidRPr="007566B3">
        <w:rPr>
          <w:rStyle w:val="Hiperhivatkozs"/>
          <w:rFonts w:ascii="Times New Roman" w:hAnsi="Times New Roman" w:cs="Times New Roman"/>
          <w:b/>
          <w:bCs/>
        </w:rPr>
        <w:t>varazsliget@ovoda.bp13.hu</w:t>
      </w:r>
    </w:hyperlink>
  </w:p>
  <w:p w14:paraId="4C362185" w14:textId="77777777" w:rsidR="00341817" w:rsidRPr="00341817" w:rsidRDefault="00341817" w:rsidP="00341817">
    <w:pPr>
      <w:pStyle w:val="lfej"/>
      <w:rPr>
        <w:rFonts w:ascii="Times New Roman" w:hAnsi="Times New Roman" w:cs="Times New Roman"/>
        <w:b/>
        <w:bCs/>
      </w:rPr>
    </w:pPr>
  </w:p>
  <w:bookmarkEnd w:id="0"/>
  <w:p w14:paraId="14200440" w14:textId="77777777" w:rsidR="00341817" w:rsidRDefault="0034181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55"/>
    <w:rsid w:val="000F4494"/>
    <w:rsid w:val="00143171"/>
    <w:rsid w:val="00206ECF"/>
    <w:rsid w:val="002870B7"/>
    <w:rsid w:val="002B0FD2"/>
    <w:rsid w:val="002C4D1F"/>
    <w:rsid w:val="00305430"/>
    <w:rsid w:val="003410DE"/>
    <w:rsid w:val="00341817"/>
    <w:rsid w:val="00384361"/>
    <w:rsid w:val="00446E5C"/>
    <w:rsid w:val="00526816"/>
    <w:rsid w:val="005B6ED7"/>
    <w:rsid w:val="00673104"/>
    <w:rsid w:val="006D7042"/>
    <w:rsid w:val="007435AB"/>
    <w:rsid w:val="007613E8"/>
    <w:rsid w:val="0081614C"/>
    <w:rsid w:val="008A3CA2"/>
    <w:rsid w:val="009960FF"/>
    <w:rsid w:val="009D6EDB"/>
    <w:rsid w:val="00A61D55"/>
    <w:rsid w:val="00B5398C"/>
    <w:rsid w:val="00BC5E15"/>
    <w:rsid w:val="00BE6EA7"/>
    <w:rsid w:val="00C11450"/>
    <w:rsid w:val="00D3279A"/>
    <w:rsid w:val="00D6698C"/>
    <w:rsid w:val="00DD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4FC4"/>
  <w15:chartTrackingRefBased/>
  <w15:docId w15:val="{65691A02-ACD1-42D5-9C70-C9BA96E3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1817"/>
  </w:style>
  <w:style w:type="paragraph" w:styleId="llb">
    <w:name w:val="footer"/>
    <w:basedOn w:val="Norml"/>
    <w:link w:val="llbChar"/>
    <w:uiPriority w:val="99"/>
    <w:unhideWhenUsed/>
    <w:rsid w:val="0034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1817"/>
  </w:style>
  <w:style w:type="character" w:styleId="Hiperhivatkozs">
    <w:name w:val="Hyperlink"/>
    <w:basedOn w:val="Bekezdsalapbettpusa"/>
    <w:uiPriority w:val="99"/>
    <w:unhideWhenUsed/>
    <w:rsid w:val="0034181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41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arazsliget@ovoda.bp13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393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Katyi Renáta</dc:creator>
  <cp:keywords/>
  <dc:description/>
  <cp:lastModifiedBy>Galuszkáné Orbán Ágnes</cp:lastModifiedBy>
  <cp:revision>20</cp:revision>
  <dcterms:created xsi:type="dcterms:W3CDTF">2024-11-05T14:31:00Z</dcterms:created>
  <dcterms:modified xsi:type="dcterms:W3CDTF">2024-11-07T07:47:00Z</dcterms:modified>
</cp:coreProperties>
</file>