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Az iskolaérettség feltételei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Amikor a gyermek betölti 6. életévét, kora alapján iskolaéretté válik. Az iskola azonban komoly próbatétel a legtöbb gyermek számára, ezért fordul elő egyre gyakrabban, hogy a szülők „visszatartják” a gyermeküket és csak 7 éves koruk után engedik őket iskolába. Utánajártunk annak, hogy a szakemberek szerint mik az iskolaérettség feltételei.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 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Testi fejlettség </w:t>
      </w:r>
      <w:r>
        <w:rPr>
          <w:rFonts w:ascii="Helvetica" w:hAnsi="Helvetica" w:cs="Helvetica"/>
          <w:color w:val="000000"/>
          <w:sz w:val="16"/>
          <w:szCs w:val="16"/>
        </w:rPr>
        <w:br/>
        <w:t>– Hatéves korára egy átlagos gyermek kb. 120-130 cm magas és 20-22 kg súlyú. Ha a gyermek súlya jóval az átlag alatt marad, kérdéses, hogy bírja-e majd az iskolával járó, megnövekedett terhelést. A kisebb súlyú gyerekek fáradékonyabbak, teljesítményük hullámzóbb.</w:t>
      </w:r>
      <w:r>
        <w:rPr>
          <w:rFonts w:ascii="Helvetica" w:hAnsi="Helvetica" w:cs="Helvetica"/>
          <w:color w:val="000000"/>
          <w:sz w:val="16"/>
          <w:szCs w:val="16"/>
        </w:rPr>
        <w:br/>
        <w:t>– A fogváltás beindulása előtt a gyermek idegrendszerének nagy megterhelés lenne a rendszeres, intenzív tanulás.</w:t>
      </w:r>
      <w:r>
        <w:rPr>
          <w:rFonts w:ascii="Helvetica" w:hAnsi="Helvetica" w:cs="Helvetica"/>
          <w:color w:val="000000"/>
          <w:sz w:val="16"/>
          <w:szCs w:val="16"/>
        </w:rPr>
        <w:br/>
        <w:t>– A cipőfűző megkötésének képessége is tájékoztató jellegű (finom-mozgások, térbeli tájékozódás, látással kapcsolatos megfigyelés képességéről).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Ép érzékszervek</w:t>
      </w:r>
      <w:r>
        <w:rPr>
          <w:rFonts w:ascii="Helvetica" w:hAnsi="Helvetica" w:cs="Helvetica"/>
          <w:color w:val="000000"/>
          <w:sz w:val="16"/>
          <w:szCs w:val="16"/>
        </w:rPr>
        <w:br/>
        <w:t>Az írás-olvasás tanulásához nélkülözhetetlen a jól működő látás és hallás.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Jó ceruzafogás, könnyed eszközkezelés</w:t>
      </w:r>
      <w:r>
        <w:rPr>
          <w:rFonts w:ascii="Helvetica" w:hAnsi="Helvetica" w:cs="Helvetica"/>
          <w:color w:val="000000"/>
          <w:sz w:val="16"/>
          <w:szCs w:val="16"/>
        </w:rPr>
        <w:br/>
        <w:t>A helytelen ceruzafogás visszafogja a fejlődést, mely kudarcélményt okoz. A nehézkes ceruzakezelés sok energiát igényel, hamarabb elfárad az író gyermek.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Az elemi mozgások összerendezettsége</w:t>
      </w:r>
      <w:r>
        <w:rPr>
          <w:rFonts w:ascii="Helvetica" w:hAnsi="Helvetica" w:cs="Helvetica"/>
          <w:color w:val="000000"/>
          <w:sz w:val="16"/>
          <w:szCs w:val="16"/>
        </w:rPr>
        <w:br/>
        <w:t>A kúszás, mászás, lábujjhegyen járás, sarkon járás, külső talpélen járás, guggoló járás, szökdelés páros lábon és egy lábon, fejemelgetés háton- és hason fekvésben – ezen mozgások hibás végrehajtása idegrendszeri éretlenségre utal, ami az olvasás-írás tanulásánál nehézséget okoz.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Jó egyensúlyérzék</w:t>
      </w:r>
      <w:r>
        <w:rPr>
          <w:rFonts w:ascii="Helvetica" w:hAnsi="Helvetica" w:cs="Helvetica"/>
          <w:color w:val="000000"/>
          <w:sz w:val="16"/>
          <w:szCs w:val="16"/>
        </w:rPr>
        <w:br/>
        <w:t>A bizonytalanság utalhat tanulási nehézségre, figyelemkoncentrációs problémára, magatartási zavarra is.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Pontos finom-mozgások</w:t>
      </w:r>
      <w:r>
        <w:rPr>
          <w:rFonts w:ascii="Helvetica" w:hAnsi="Helvetica" w:cs="Helvetica"/>
          <w:color w:val="000000"/>
          <w:sz w:val="16"/>
          <w:szCs w:val="16"/>
        </w:rPr>
        <w:br/>
        <w:t>A csukló, ujjak mozgásának függetlennek kell lennie a válltól. Az íráshoz ez elengedhetetlen. A beszédmozgás is finom-mozgás.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Keresztcsatornák</w:t>
      </w:r>
      <w:r>
        <w:rPr>
          <w:rFonts w:ascii="Helvetica" w:hAnsi="Helvetica" w:cs="Helvetica"/>
          <w:color w:val="000000"/>
          <w:sz w:val="16"/>
          <w:szCs w:val="16"/>
        </w:rPr>
        <w:br/>
        <w:t>Jó működésük biztosítja, hogy a gyermek egymástól függetlenül tudja mozgatni a végtagjait. Ha ez nem történik meg, akkor írás során a gyermek lába, nyelve, az egész teste követi a kéz mozgását. Ez sok energiát emészt fel, így a gyermek hamar elfárad.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Testséma</w:t>
      </w:r>
      <w:r>
        <w:rPr>
          <w:rFonts w:ascii="Helvetica" w:hAnsi="Helvetica" w:cs="Helvetica"/>
          <w:color w:val="000000"/>
          <w:sz w:val="16"/>
          <w:szCs w:val="16"/>
        </w:rPr>
        <w:br/>
        <w:t>Fontos, hogy a gyermek ismerje saját testét, biztosan tájékozódjon rajta. Ismerje testrészeit, ujjai nevét és helyét. A világot saját magunkhoz képest mérjük be. Ha ez bizonytalan, akkor minden bizonytalanná válhat.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Kézdominancia</w:t>
      </w:r>
      <w:r>
        <w:rPr>
          <w:rFonts w:ascii="Helvetica" w:hAnsi="Helvetica" w:cs="Helvetica"/>
          <w:color w:val="000000"/>
          <w:sz w:val="16"/>
          <w:szCs w:val="16"/>
        </w:rPr>
        <w:br/>
        <w:t>Iskoláskorra fontos a domináns kéz kialakulása. A nem megfelelő kézzel való írástanulás nehezíti az olvasás-írás elsajátítását, súlyosabb esetben beszédzavarhoz, személyiségzavarhoz vezethet.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Lábdominancia</w:t>
      </w:r>
      <w:r>
        <w:rPr>
          <w:rFonts w:ascii="Helvetica" w:hAnsi="Helvetica" w:cs="Helvetica"/>
          <w:color w:val="000000"/>
          <w:sz w:val="16"/>
          <w:szCs w:val="16"/>
        </w:rPr>
        <w:br/>
        <w:t>A dominancia akkor hibátlan, ha ugyanaz a domináns kéz és láb. Ha a lábhasználat ellentétes oldali, mint a kéz, gyakran együtt járhat a számolási készség gyengeségével.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Szemdominancia</w:t>
      </w:r>
      <w:r>
        <w:rPr>
          <w:rFonts w:ascii="Helvetica" w:hAnsi="Helvetica" w:cs="Helvetica"/>
          <w:color w:val="000000"/>
          <w:sz w:val="16"/>
          <w:szCs w:val="16"/>
        </w:rPr>
        <w:br/>
        <w:t>Akkor jó, ha a domináns kéz oldalára esik. Ha ellentétes oldali, átállíthatja a szemet, így nehézségeket okozhat (visszafelé olvasás, betűcsere, szótagcsere).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 szemmozgás koordináltsága</w:t>
      </w:r>
      <w:r>
        <w:rPr>
          <w:rFonts w:ascii="Helvetica" w:hAnsi="Helvetica" w:cs="Helvetica"/>
          <w:color w:val="000000"/>
          <w:sz w:val="16"/>
          <w:szCs w:val="16"/>
        </w:rPr>
        <w:br/>
        <w:t>Az olvasás-írás megtanulását nehezíti, ha a két szem koordinálatlanul mozog vagy nehezen fixál.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Jó térérzékelés</w:t>
      </w:r>
      <w:r>
        <w:rPr>
          <w:rFonts w:ascii="Helvetica" w:hAnsi="Helvetica" w:cs="Helvetica"/>
          <w:color w:val="000000"/>
          <w:sz w:val="16"/>
          <w:szCs w:val="16"/>
        </w:rPr>
        <w:br/>
        <w:t>Bizonytalan térérzékelés esetén a gyermek nyugtalan lehet, az egész személyisége bizonytalanná válhat, indokolatlan félelmei lehetnek, ami agresszióban nyilvánulhat meg.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Térirányok felismerése térben és síkban</w:t>
      </w:r>
      <w:r>
        <w:rPr>
          <w:rFonts w:ascii="Helvetica" w:hAnsi="Helvetica" w:cs="Helvetica"/>
          <w:color w:val="000000"/>
          <w:sz w:val="16"/>
          <w:szCs w:val="16"/>
        </w:rPr>
        <w:br/>
        <w:t>Ez fontos feltétele az olvasás-írástanulásnak (nem tudja megkülönböztetni a jobb-bal, fel-le – ez betűcseréhez, visszafelé olvasáshoz vezethet).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Reprodukáló képesség térben és síkban</w:t>
      </w:r>
      <w:r>
        <w:rPr>
          <w:rFonts w:ascii="Helvetica" w:hAnsi="Helvetica" w:cs="Helvetica"/>
          <w:color w:val="000000"/>
          <w:sz w:val="16"/>
          <w:szCs w:val="16"/>
        </w:rPr>
        <w:br/>
        <w:t>A tanulás legfontosabb útja az utánzás, másolás. Ennek hiányában nem tudja saját helyzetére átfordítani és alkalmazni a tanítótól kapott utasítást, mintát.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lastRenderedPageBreak/>
        <w:t>Soralkotás, sorritmus folytatása</w:t>
      </w:r>
      <w:r>
        <w:rPr>
          <w:rFonts w:ascii="Helvetica" w:hAnsi="Helvetica" w:cs="Helvetica"/>
          <w:color w:val="000000"/>
          <w:sz w:val="16"/>
          <w:szCs w:val="16"/>
        </w:rPr>
        <w:br/>
        <w:t>A térben és időben való soralkotási képesség nélkül lehetetlen az írás-olvasás tanulás.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Szem-kéz koordináció</w:t>
      </w:r>
      <w:r>
        <w:rPr>
          <w:rFonts w:ascii="Helvetica" w:hAnsi="Helvetica" w:cs="Helvetica"/>
          <w:color w:val="000000"/>
          <w:sz w:val="16"/>
          <w:szCs w:val="16"/>
        </w:rPr>
        <w:br/>
        <w:t>A gyermek akkor tud a vonalközben, megfelelő szinten írni, ha a szemével úgy tudja követni a keze mozgását, hogy közben nem a kezére, hanem a leírt szövegre néz.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hirdetés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Az iránykövetés képessége</w:t>
      </w:r>
      <w:r>
        <w:rPr>
          <w:rFonts w:ascii="Helvetica" w:hAnsi="Helvetica" w:cs="Helvetica"/>
          <w:color w:val="000000"/>
          <w:sz w:val="16"/>
          <w:szCs w:val="16"/>
        </w:rPr>
        <w:br/>
        <w:t>Az íráshoz szükséges képesség azt jelenti, hogy a gyermek keze képes gyors, hirtelen irányváltoztatásokra.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Biztos alak-háttér megkülönböztetés</w:t>
      </w:r>
      <w:r>
        <w:rPr>
          <w:rFonts w:ascii="Helvetica" w:hAnsi="Helvetica" w:cs="Helvetica"/>
          <w:color w:val="000000"/>
          <w:sz w:val="16"/>
          <w:szCs w:val="16"/>
        </w:rPr>
        <w:br/>
        <w:t>Fontos, hogy a gyermek ki tudja választani a számára fontos információt, el tudjon vonatkoztatni a zavaró körülményektől, meg tudja különböztetni az alakot a háttértől.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Alak-, forma-, szín- és nagyságállandóság (konstanciák)</w:t>
      </w:r>
      <w:r>
        <w:rPr>
          <w:rFonts w:ascii="Helvetica" w:hAnsi="Helvetica" w:cs="Helvetica"/>
          <w:color w:val="000000"/>
          <w:sz w:val="16"/>
          <w:szCs w:val="16"/>
        </w:rPr>
        <w:br/>
        <w:t>Fejletlensége esetén a gyermek nem tudja megfeleltetni a kis és nagybetűket, nem tud nyomtatott szövegről írottra másolni és betűfelismerési nehézségei is lehetnek.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Gestalt-látás</w:t>
      </w:r>
      <w:r>
        <w:rPr>
          <w:rFonts w:ascii="Helvetica" w:hAnsi="Helvetica" w:cs="Helvetica"/>
          <w:color w:val="000000"/>
          <w:sz w:val="16"/>
          <w:szCs w:val="16"/>
        </w:rPr>
        <w:br/>
        <w:t>Az olvasástanuláshoz szükséges képesség. Ezen múlik, hogy a gyermek tudja-e a részeket egészként értékelni, a betűsort szóként értelmezni.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Azonosság felismerése/Különbözőség felismerése</w:t>
      </w:r>
      <w:r>
        <w:rPr>
          <w:rFonts w:ascii="Helvetica" w:hAnsi="Helvetica" w:cs="Helvetica"/>
          <w:color w:val="000000"/>
          <w:sz w:val="16"/>
          <w:szCs w:val="16"/>
        </w:rPr>
        <w:br/>
        <w:t>Betűfelismeréshez szükséges képességek. Fejlett megkülönböztető képesség nélkül nehéz az írás-olvasás tanulása.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Hallási (auditív) megkülönböztetés</w:t>
      </w:r>
      <w:r>
        <w:rPr>
          <w:rFonts w:ascii="Helvetica" w:hAnsi="Helvetica" w:cs="Helvetica"/>
          <w:color w:val="000000"/>
          <w:sz w:val="16"/>
          <w:szCs w:val="16"/>
        </w:rPr>
        <w:br/>
        <w:t>Hatéves korra kialakul az egyes hangok elkülönítésének képessége, az időtartam megkülönböztetésének képessége. Hiányossága esetén gyenge helyírás alakulhat ki.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Analizáló-szintetizáló képesség</w:t>
      </w:r>
      <w:r>
        <w:rPr>
          <w:rFonts w:ascii="Helvetica" w:hAnsi="Helvetica" w:cs="Helvetica"/>
          <w:color w:val="000000"/>
          <w:sz w:val="16"/>
          <w:szCs w:val="16"/>
        </w:rPr>
        <w:br/>
        <w:t>Előfeltétele az összeolvasás és az írás megtanulásának. Azt jelenti, hogy a gyermek hangokra tudja-e bontani, illetve össze tudja-e rakni a hangokból a szót.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Átfordítási képesség</w:t>
      </w:r>
      <w:r>
        <w:rPr>
          <w:rFonts w:ascii="Helvetica" w:hAnsi="Helvetica" w:cs="Helvetica"/>
          <w:color w:val="000000"/>
          <w:sz w:val="16"/>
          <w:szCs w:val="16"/>
        </w:rPr>
        <w:br/>
        <w:t>Az a képesség, amikor az egyik érzékelési területen szerzett ismeretet egy másik érzékelési síkon reprodukáljuk. Az a folyamat, amikor a látott, hallott, tapintott ismereteket képi formában jelenítjük meg vagy egy jelsorral: az írással. Átfordítás az is, ha elmondjuk, mit látunk, hallunk, tapintunk.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Általános tájékozottság</w:t>
      </w:r>
      <w:r>
        <w:rPr>
          <w:rFonts w:ascii="Helvetica" w:hAnsi="Helvetica" w:cs="Helvetica"/>
          <w:color w:val="000000"/>
          <w:sz w:val="16"/>
          <w:szCs w:val="16"/>
        </w:rPr>
        <w:br/>
        <w:t>Hatéves korára a gyermeknek széles körű ismeretekkel kell rendelkeznie az őt körülvevő világról. El kell tudnia helyezni magát az időben és a társadalmi környezetben, ismernie kell személyi adatait, lakhelyét, az évszakok, napszakok, napok váltakozását. Hiányosságai bizonytalanságot, nyugtalanságot vonhatnak maguk után.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Beszédkészség</w:t>
      </w:r>
      <w:r>
        <w:rPr>
          <w:rFonts w:ascii="Helvetica" w:hAnsi="Helvetica" w:cs="Helvetica"/>
          <w:color w:val="000000"/>
          <w:sz w:val="16"/>
          <w:szCs w:val="16"/>
        </w:rPr>
        <w:br/>
        <w:t>Hatéves korára minden gyermeknek tökéletesen kell ismernie az anyanyelvét. Egy adott képről vagy témáról önállóan kell mondania néhány összefüggő mondatot. A hiányos fogalmi rendszer nehezíti az értő olvasás kialakulását.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Gondolkodás</w:t>
      </w:r>
      <w:r>
        <w:rPr>
          <w:rFonts w:ascii="Helvetica" w:hAnsi="Helvetica" w:cs="Helvetica"/>
          <w:color w:val="000000"/>
          <w:sz w:val="16"/>
          <w:szCs w:val="16"/>
        </w:rPr>
        <w:br/>
        <w:t>A gyermeknek spontán el kell végeznie az elemi gondolkodási műveleteket (összefüggések felismerése, következtetések levonása, elemi logikai műveletek, ítéletalkotás).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Problémamegoldó gondolkodás</w:t>
      </w:r>
      <w:r>
        <w:rPr>
          <w:rFonts w:ascii="Helvetica" w:hAnsi="Helvetica" w:cs="Helvetica"/>
          <w:color w:val="000000"/>
          <w:sz w:val="16"/>
          <w:szCs w:val="16"/>
        </w:rPr>
        <w:br/>
        <w:t>Fejletlensége nehezíti a beilleszkedést, a tanulást. Megfelelő problémamegoldó rutin nélkül képtelen lehet az önálló munkára.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Emlékezet</w:t>
      </w:r>
      <w:r>
        <w:rPr>
          <w:rFonts w:ascii="Helvetica" w:hAnsi="Helvetica" w:cs="Helvetica"/>
          <w:color w:val="000000"/>
          <w:sz w:val="16"/>
          <w:szCs w:val="16"/>
        </w:rPr>
        <w:br/>
        <w:t>A tanuláshoz szükség van látáshoz kapcsolódó, a hallási és a sorrendi emlékezetre is (rövid és hosszú távúra egyaránt). Bármelyik emlékezetfajta elégtelen működése nehezíti a tananyag elsajátítását, felidézését, felhasználását.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Figyelem</w:t>
      </w:r>
      <w:r>
        <w:rPr>
          <w:rFonts w:ascii="Helvetica" w:hAnsi="Helvetica" w:cs="Helvetica"/>
          <w:color w:val="000000"/>
          <w:sz w:val="16"/>
          <w:szCs w:val="16"/>
        </w:rPr>
        <w:br/>
        <w:t>A nehezen rögzíthető, könnyen elterelhető, megtapadó figyelem nehezíti az ismeretszerzést. A súlyos figyelemkoncentrációs zavarban szenvedő gyermekek ismeretei rendszertelenek, esetlegesek.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Szocializáció</w:t>
      </w:r>
      <w:r>
        <w:rPr>
          <w:rFonts w:ascii="Helvetica" w:hAnsi="Helvetica" w:cs="Helvetica"/>
          <w:color w:val="000000"/>
          <w:sz w:val="16"/>
          <w:szCs w:val="16"/>
        </w:rPr>
        <w:br/>
        <w:t>A társakhoz való kapcsolódás képessége nélkül a gyermek nem érezheti jól magát a közösségben. Tartós baráti kapcsolatok híján a gyermek magányossá válik, ami agresszióhoz, bohóckodó vagy depressziós magatartáshoz vezet.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Feladattudat</w:t>
      </w:r>
      <w:r>
        <w:rPr>
          <w:rFonts w:ascii="Helvetica" w:hAnsi="Helvetica" w:cs="Helvetica"/>
          <w:color w:val="000000"/>
          <w:sz w:val="16"/>
          <w:szCs w:val="16"/>
        </w:rPr>
        <w:br/>
        <w:t>Meg kell értenie, hogy vannak kötelességei, amelyeknek akkor is eleget kell tennie, ha nincs hozzá kedve, fáradt vagy szívesebben játszana. Ha nem alakul ki, nehéz lesz az iskola, nyűg a tanulás.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lastRenderedPageBreak/>
        <w:t>Jó kudarctűrő képesség</w:t>
      </w:r>
      <w:r>
        <w:rPr>
          <w:rFonts w:ascii="Helvetica" w:hAnsi="Helvetica" w:cs="Helvetica"/>
          <w:color w:val="000000"/>
          <w:sz w:val="16"/>
          <w:szCs w:val="16"/>
        </w:rPr>
        <w:br/>
        <w:t>Fontos, hogy a gyermek szembe tudjon nézni azzal, ha valami nem sikerül rögtön. Merjen és akarjon újra hozzáfogni a feladathoz. Fontos, hogy megtanulja: hibázni szabad. Ne essen kétségbe attól, hogy nem az övé a legszebb, legjobb munka.</w:t>
      </w:r>
    </w:p>
    <w:p w:rsidR="00B56FC1" w:rsidRDefault="00B56FC1" w:rsidP="00B56FC1">
      <w:pPr>
        <w:pStyle w:val="NormlWeb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Helvetica" w:hAnsi="Helvetica" w:cs="Helvetica"/>
          <w:color w:val="000000"/>
          <w:sz w:val="16"/>
          <w:szCs w:val="16"/>
        </w:rPr>
      </w:pPr>
      <w:r>
        <w:rPr>
          <w:rStyle w:val="Kiemels2"/>
          <w:rFonts w:ascii="Helvetica" w:hAnsi="Helvetica" w:cs="Helvetica"/>
          <w:color w:val="1C1C1C"/>
          <w:sz w:val="16"/>
          <w:szCs w:val="16"/>
          <w:bdr w:val="none" w:sz="0" w:space="0" w:color="auto" w:frame="1"/>
        </w:rPr>
        <w:t>Felnőttekhez való viszony</w:t>
      </w:r>
      <w:r>
        <w:rPr>
          <w:rFonts w:ascii="Helvetica" w:hAnsi="Helvetica" w:cs="Helvetica"/>
          <w:color w:val="000000"/>
          <w:sz w:val="16"/>
          <w:szCs w:val="16"/>
        </w:rPr>
        <w:br/>
        <w:t>Fontos, hogy elfogadja a felnőtteket, bizalommal forduljon hozzájuk, ha segítségre van szüksége.</w:t>
      </w:r>
    </w:p>
    <w:p w:rsidR="001A6F5B" w:rsidRDefault="001A6F5B"/>
    <w:sectPr w:rsidR="001A6F5B" w:rsidSect="001A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B56FC1"/>
    <w:rsid w:val="00180357"/>
    <w:rsid w:val="001A6F5B"/>
    <w:rsid w:val="001C51FE"/>
    <w:rsid w:val="00B56FC1"/>
    <w:rsid w:val="00D07C1B"/>
    <w:rsid w:val="00FB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F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6FC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56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vzs</dc:creator>
  <cp:lastModifiedBy>vzs</cp:lastModifiedBy>
  <cp:revision>1</cp:revision>
  <dcterms:created xsi:type="dcterms:W3CDTF">2015-02-05T19:19:00Z</dcterms:created>
  <dcterms:modified xsi:type="dcterms:W3CDTF">2015-02-05T19:20:00Z</dcterms:modified>
</cp:coreProperties>
</file>